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14" w:rsidRDefault="00990305">
      <w:pPr>
        <w:snapToGrid w:val="0"/>
        <w:spacing w:line="480" w:lineRule="exact"/>
        <w:contextualSpacing/>
        <w:jc w:val="center"/>
        <w:rPr>
          <w:rFonts w:ascii="宋体" w:hAnsi="宋体"/>
          <w:sz w:val="36"/>
          <w:szCs w:val="36"/>
        </w:rPr>
      </w:pPr>
      <w:r>
        <w:rPr>
          <w:rFonts w:ascii="宋体" w:hAnsi="宋体" w:hint="eastAsia"/>
          <w:sz w:val="36"/>
          <w:szCs w:val="36"/>
        </w:rPr>
        <w:t>2016年全国东西南北中羽毛球大赛</w:t>
      </w:r>
    </w:p>
    <w:p w:rsidR="00C21B14" w:rsidRDefault="00990305">
      <w:pPr>
        <w:snapToGrid w:val="0"/>
        <w:spacing w:line="480" w:lineRule="exact"/>
        <w:contextualSpacing/>
        <w:jc w:val="center"/>
        <w:rPr>
          <w:rFonts w:ascii="宋体" w:hAnsi="宋体"/>
          <w:sz w:val="36"/>
          <w:szCs w:val="36"/>
        </w:rPr>
      </w:pPr>
      <w:r>
        <w:rPr>
          <w:rFonts w:ascii="宋体" w:hAnsi="宋体" w:hint="eastAsia"/>
          <w:sz w:val="36"/>
          <w:szCs w:val="36"/>
        </w:rPr>
        <w:t>（中国羽毛球协会业余积分赛）</w:t>
      </w:r>
    </w:p>
    <w:p w:rsidR="00C21B14" w:rsidRDefault="00990305">
      <w:pPr>
        <w:snapToGrid w:val="0"/>
        <w:spacing w:line="480" w:lineRule="exact"/>
        <w:contextualSpacing/>
        <w:jc w:val="center"/>
        <w:rPr>
          <w:rFonts w:ascii="宋体" w:hAnsi="宋体"/>
          <w:sz w:val="36"/>
          <w:szCs w:val="36"/>
        </w:rPr>
      </w:pPr>
      <w:r>
        <w:rPr>
          <w:rFonts w:ascii="宋体" w:hAnsi="宋体" w:hint="eastAsia"/>
          <w:sz w:val="36"/>
          <w:szCs w:val="36"/>
        </w:rPr>
        <w:t>竞赛规程</w:t>
      </w:r>
    </w:p>
    <w:p w:rsidR="00C21B14" w:rsidRDefault="00990305">
      <w:pPr>
        <w:snapToGrid w:val="0"/>
        <w:spacing w:line="480" w:lineRule="exact"/>
        <w:contextualSpacing/>
        <w:jc w:val="center"/>
        <w:rPr>
          <w:rFonts w:ascii="宋体" w:eastAsia="宋体" w:hAnsi="宋体"/>
          <w:sz w:val="36"/>
          <w:szCs w:val="36"/>
        </w:rPr>
      </w:pPr>
      <w:r>
        <w:rPr>
          <w:rFonts w:ascii="宋体" w:hAnsi="宋体" w:hint="eastAsia"/>
          <w:sz w:val="36"/>
          <w:szCs w:val="36"/>
        </w:rPr>
        <w:t>(预选赛第一站哈尔滨站)</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一、组织机构</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（一）主办单位</w:t>
      </w:r>
    </w:p>
    <w:p w:rsidR="00C21B14" w:rsidRDefault="00990305">
      <w:pPr>
        <w:topLinePunct/>
        <w:adjustRightInd w:val="0"/>
        <w:snapToGrid w:val="0"/>
        <w:spacing w:line="480" w:lineRule="exact"/>
        <w:ind w:firstLineChars="250" w:firstLine="800"/>
        <w:contextualSpacing/>
        <w:rPr>
          <w:rFonts w:ascii="仿宋_GB2312" w:eastAsia="仿宋_GB2312" w:hAnsi="仿宋"/>
          <w:sz w:val="32"/>
          <w:szCs w:val="32"/>
        </w:rPr>
      </w:pPr>
      <w:r>
        <w:rPr>
          <w:rFonts w:ascii="仿宋_GB2312" w:eastAsia="仿宋_GB2312" w:hAnsi="仿宋" w:hint="eastAsia"/>
          <w:sz w:val="32"/>
          <w:szCs w:val="32"/>
        </w:rPr>
        <w:t>中国羽毛球协会</w:t>
      </w:r>
    </w:p>
    <w:p w:rsidR="00C21B14" w:rsidRDefault="00990305">
      <w:pPr>
        <w:numPr>
          <w:ilvl w:val="0"/>
          <w:numId w:val="1"/>
        </w:num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承办单位</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分站赛：</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黑龙江省羽毛球协会</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哈尔滨力龙实业发展有限公司</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总决赛：</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武汉市羽毛球协会</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（三）协办单位</w:t>
      </w:r>
    </w:p>
    <w:p w:rsidR="00C21B14" w:rsidRDefault="00990305" w:rsidP="006722E0">
      <w:pPr>
        <w:topLinePunct/>
        <w:adjustRightInd w:val="0"/>
        <w:snapToGrid w:val="0"/>
        <w:spacing w:line="480" w:lineRule="exact"/>
        <w:ind w:firstLineChars="250" w:firstLine="800"/>
        <w:contextualSpacing/>
        <w:rPr>
          <w:rFonts w:ascii="仿宋_GB2312" w:eastAsia="仿宋_GB2312" w:hAnsi="仿宋"/>
          <w:sz w:val="32"/>
          <w:szCs w:val="32"/>
        </w:rPr>
      </w:pPr>
      <w:r>
        <w:rPr>
          <w:rFonts w:ascii="仿宋_GB2312" w:eastAsia="仿宋_GB2312" w:hAnsi="仿宋" w:hint="eastAsia"/>
          <w:sz w:val="32"/>
          <w:szCs w:val="32"/>
        </w:rPr>
        <w:t>北京中羽兴国际体育文化发展中心</w:t>
      </w:r>
    </w:p>
    <w:p w:rsidR="00C21B14" w:rsidRDefault="00990305">
      <w:pPr>
        <w:numPr>
          <w:ilvl w:val="0"/>
          <w:numId w:val="2"/>
        </w:numPr>
        <w:topLinePunct/>
        <w:adjustRightInd w:val="0"/>
        <w:snapToGrid w:val="0"/>
        <w:spacing w:line="480" w:lineRule="exact"/>
        <w:contextualSpacing/>
        <w:rPr>
          <w:rFonts w:ascii="仿宋" w:eastAsia="仿宋" w:hAnsi="仿宋"/>
          <w:sz w:val="32"/>
          <w:szCs w:val="32"/>
        </w:rPr>
      </w:pPr>
      <w:r>
        <w:rPr>
          <w:rFonts w:ascii="仿宋_GB2312" w:eastAsia="仿宋_GB2312" w:hAnsi="仿宋" w:hint="eastAsia"/>
          <w:sz w:val="32"/>
          <w:szCs w:val="32"/>
        </w:rPr>
        <w:t>比赛时间、地点</w:t>
      </w:r>
    </w:p>
    <w:p w:rsidR="00C21B14" w:rsidRDefault="00990305">
      <w:pPr>
        <w:topLinePunct/>
        <w:adjustRightInd w:val="0"/>
        <w:snapToGrid w:val="0"/>
        <w:spacing w:line="480" w:lineRule="exact"/>
        <w:contextualSpacing/>
        <w:rPr>
          <w:rFonts w:ascii="仿宋" w:eastAsia="仿宋" w:hAnsi="仿宋"/>
          <w:sz w:val="32"/>
          <w:szCs w:val="32"/>
        </w:rPr>
      </w:pPr>
      <w:r>
        <w:rPr>
          <w:rFonts w:ascii="仿宋_GB2312" w:eastAsia="仿宋_GB2312" w:hAnsi="仿宋" w:hint="eastAsia"/>
          <w:sz w:val="32"/>
          <w:szCs w:val="32"/>
        </w:rPr>
        <w:t xml:space="preserve">  （一）</w:t>
      </w:r>
      <w:r>
        <w:rPr>
          <w:rFonts w:ascii="仿宋" w:eastAsia="仿宋" w:hAnsi="仿宋" w:hint="eastAsia"/>
          <w:sz w:val="32"/>
          <w:szCs w:val="32"/>
        </w:rPr>
        <w:t xml:space="preserve"> 预选赛：4-6月期间哈尔滨共4场选拔赛(</w:t>
      </w:r>
      <w:r w:rsidR="00203D9A">
        <w:rPr>
          <w:rFonts w:ascii="仿宋" w:eastAsia="仿宋" w:hAnsi="仿宋" w:hint="eastAsia"/>
          <w:sz w:val="32"/>
          <w:szCs w:val="32"/>
        </w:rPr>
        <w:t>哈尔滨、大庆、</w:t>
      </w:r>
      <w:r>
        <w:rPr>
          <w:rFonts w:ascii="仿宋" w:eastAsia="仿宋" w:hAnsi="仿宋" w:hint="eastAsia"/>
          <w:sz w:val="32"/>
          <w:szCs w:val="32"/>
        </w:rPr>
        <w:t>黑河、七台河)</w:t>
      </w:r>
    </w:p>
    <w:p w:rsidR="00C21B14" w:rsidRDefault="00990305">
      <w:pPr>
        <w:topLinePunct/>
        <w:adjustRightInd w:val="0"/>
        <w:snapToGrid w:val="0"/>
        <w:spacing w:line="480" w:lineRule="exact"/>
        <w:contextualSpacing/>
        <w:rPr>
          <w:rFonts w:ascii="仿宋" w:eastAsia="仿宋" w:hAnsi="仿宋"/>
          <w:sz w:val="32"/>
          <w:szCs w:val="32"/>
        </w:rPr>
      </w:pPr>
      <w:r>
        <w:rPr>
          <w:rFonts w:ascii="仿宋" w:eastAsia="仿宋" w:hAnsi="仿宋" w:hint="eastAsia"/>
          <w:sz w:val="32"/>
          <w:szCs w:val="32"/>
        </w:rPr>
        <w:t xml:space="preserve">      第一站</w:t>
      </w:r>
      <w:r w:rsidR="00203D9A">
        <w:rPr>
          <w:rFonts w:ascii="仿宋" w:eastAsia="仿宋" w:hAnsi="仿宋" w:hint="eastAsia"/>
          <w:sz w:val="32"/>
          <w:szCs w:val="32"/>
        </w:rPr>
        <w:t>哈尔滨</w:t>
      </w:r>
      <w:r>
        <w:rPr>
          <w:rFonts w:ascii="仿宋" w:eastAsia="仿宋" w:hAnsi="仿宋" w:hint="eastAsia"/>
          <w:sz w:val="32"/>
          <w:szCs w:val="32"/>
        </w:rPr>
        <w:t>比赛时间为4月9-10日</w:t>
      </w:r>
    </w:p>
    <w:p w:rsidR="00C21B14" w:rsidRDefault="00990305">
      <w:pPr>
        <w:topLinePunct/>
        <w:adjustRightInd w:val="0"/>
        <w:snapToGrid w:val="0"/>
        <w:spacing w:line="480" w:lineRule="exact"/>
        <w:contextualSpacing/>
        <w:rPr>
          <w:rFonts w:ascii="仿宋" w:eastAsia="仿宋" w:hAnsi="仿宋"/>
          <w:sz w:val="32"/>
          <w:szCs w:val="32"/>
        </w:rPr>
      </w:pPr>
      <w:r>
        <w:rPr>
          <w:rFonts w:ascii="仿宋" w:eastAsia="仿宋" w:hAnsi="仿宋" w:hint="eastAsia"/>
          <w:sz w:val="32"/>
          <w:szCs w:val="32"/>
        </w:rPr>
        <w:t xml:space="preserve">      </w:t>
      </w:r>
      <w:r w:rsidR="00203D9A">
        <w:rPr>
          <w:rFonts w:ascii="仿宋" w:eastAsia="仿宋" w:hAnsi="仿宋" w:hint="eastAsia"/>
          <w:sz w:val="32"/>
          <w:szCs w:val="32"/>
        </w:rPr>
        <w:t>其他站时间</w:t>
      </w:r>
      <w:r>
        <w:rPr>
          <w:rFonts w:ascii="仿宋" w:eastAsia="仿宋" w:hAnsi="仿宋" w:hint="eastAsia"/>
          <w:sz w:val="32"/>
          <w:szCs w:val="32"/>
        </w:rPr>
        <w:t>待定</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 xml:space="preserve">  （二）分站赛</w:t>
      </w:r>
    </w:p>
    <w:p w:rsidR="00C21B14" w:rsidRDefault="00990305">
      <w:pPr>
        <w:topLinePunct/>
        <w:adjustRightInd w:val="0"/>
        <w:snapToGrid w:val="0"/>
        <w:spacing w:line="480" w:lineRule="exact"/>
        <w:ind w:leftChars="-50" w:left="-105" w:firstLineChars="200" w:firstLine="640"/>
        <w:rPr>
          <w:rFonts w:ascii="仿宋_GB2312" w:eastAsia="仿宋_GB2312" w:hAnsi="仿宋"/>
          <w:sz w:val="32"/>
          <w:szCs w:val="32"/>
        </w:rPr>
      </w:pPr>
      <w:r>
        <w:rPr>
          <w:rFonts w:ascii="仿宋_GB2312" w:eastAsia="仿宋_GB2312" w:hAnsi="仿宋" w:hint="eastAsia"/>
          <w:sz w:val="32"/>
          <w:szCs w:val="32"/>
        </w:rPr>
        <w:t>2016年7月23-24日哈尔滨(报名截止日期：7月13日）</w:t>
      </w:r>
    </w:p>
    <w:p w:rsidR="00C21B14" w:rsidRDefault="00990305">
      <w:pPr>
        <w:topLinePunct/>
        <w:adjustRightInd w:val="0"/>
        <w:snapToGrid w:val="0"/>
        <w:spacing w:line="480" w:lineRule="exact"/>
        <w:ind w:leftChars="-50" w:left="-105" w:firstLineChars="200" w:firstLine="640"/>
        <w:rPr>
          <w:rFonts w:ascii="仿宋_GB2312" w:eastAsia="仿宋_GB2312" w:hAnsi="仿宋"/>
          <w:sz w:val="32"/>
          <w:szCs w:val="32"/>
        </w:rPr>
      </w:pPr>
      <w:r>
        <w:rPr>
          <w:rFonts w:ascii="仿宋_GB2312" w:eastAsia="仿宋_GB2312" w:hAnsi="仿宋" w:hint="eastAsia"/>
          <w:sz w:val="32"/>
          <w:szCs w:val="32"/>
        </w:rPr>
        <w:t>（三）大区赛：</w:t>
      </w:r>
    </w:p>
    <w:p w:rsidR="00C21B14" w:rsidRDefault="00990305">
      <w:pPr>
        <w:topLinePunct/>
        <w:adjustRightInd w:val="0"/>
        <w:snapToGrid w:val="0"/>
        <w:spacing w:line="480" w:lineRule="exact"/>
        <w:ind w:leftChars="-50" w:left="-105" w:firstLineChars="200" w:firstLine="640"/>
        <w:rPr>
          <w:rFonts w:ascii="仿宋_GB2312" w:eastAsia="仿宋_GB2312" w:hAnsi="仿宋"/>
          <w:sz w:val="32"/>
          <w:szCs w:val="32"/>
        </w:rPr>
      </w:pPr>
      <w:r>
        <w:rPr>
          <w:rFonts w:ascii="仿宋_GB2312" w:eastAsia="仿宋_GB2312" w:hAnsi="仿宋" w:hint="eastAsia"/>
          <w:sz w:val="32"/>
          <w:szCs w:val="32"/>
        </w:rPr>
        <w:t>2016年9月10-11日哈尔滨(报名截止日期：8月31日）</w:t>
      </w:r>
    </w:p>
    <w:p w:rsidR="00C21B14" w:rsidRDefault="00990305">
      <w:pPr>
        <w:topLinePunct/>
        <w:adjustRightInd w:val="0"/>
        <w:snapToGrid w:val="0"/>
        <w:spacing w:line="480" w:lineRule="exact"/>
        <w:ind w:leftChars="-50" w:left="-105" w:firstLineChars="200" w:firstLine="640"/>
        <w:rPr>
          <w:rFonts w:ascii="仿宋_GB2312" w:eastAsia="仿宋_GB2312" w:hAnsi="仿宋"/>
          <w:sz w:val="32"/>
          <w:szCs w:val="32"/>
        </w:rPr>
      </w:pPr>
      <w:r>
        <w:rPr>
          <w:rFonts w:ascii="仿宋_GB2312" w:eastAsia="仿宋_GB2312" w:hAnsi="仿宋" w:hint="eastAsia"/>
          <w:sz w:val="32"/>
          <w:szCs w:val="32"/>
        </w:rPr>
        <w:t>（四）总决赛：</w:t>
      </w:r>
    </w:p>
    <w:p w:rsidR="00C21B14" w:rsidRDefault="00990305">
      <w:pPr>
        <w:topLinePunct/>
        <w:adjustRightInd w:val="0"/>
        <w:snapToGrid w:val="0"/>
        <w:spacing w:line="480" w:lineRule="exact"/>
        <w:ind w:leftChars="-50" w:left="-105" w:firstLineChars="200" w:firstLine="640"/>
        <w:rPr>
          <w:rFonts w:ascii="仿宋_GB2312" w:eastAsia="仿宋_GB2312" w:hAnsi="仿宋"/>
          <w:sz w:val="32"/>
          <w:szCs w:val="32"/>
        </w:rPr>
      </w:pPr>
      <w:r>
        <w:rPr>
          <w:rFonts w:ascii="仿宋_GB2312" w:eastAsia="仿宋_GB2312" w:hAnsi="仿宋" w:hint="eastAsia"/>
          <w:sz w:val="32"/>
          <w:szCs w:val="32"/>
        </w:rPr>
        <w:t>2016年11月26-27日武汉(报名截止日期：11月16日）</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三、报名联系方式：详见附录。</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四、比赛项目</w:t>
      </w:r>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男子单打、女子单打、男子双打、女子双打、混合双打</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lastRenderedPageBreak/>
        <w:t>五、运动员参赛条件</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 xml:space="preserve"> （一）身体健康，运动员本人身体条件满足比赛需求；</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 xml:space="preserve"> （二）本赛事将统一为参赛运动员办理比赛期间的意外伤害保险（需提供个人身份证号、姓名等必要信息）；</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 xml:space="preserve"> （三）在国家体育总局乒乓球羽毛球运动管理中心及原国家体委注册的运动员不能报名参赛A、B、C、D组比赛。</w:t>
      </w:r>
    </w:p>
    <w:p w:rsidR="00C21B14" w:rsidRDefault="00990305">
      <w:pPr>
        <w:numPr>
          <w:ilvl w:val="0"/>
          <w:numId w:val="3"/>
        </w:num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竞赛组别</w:t>
      </w:r>
    </w:p>
    <w:p w:rsidR="00C21B14" w:rsidRDefault="00990305">
      <w:pPr>
        <w:topLinePunct/>
        <w:adjustRightInd w:val="0"/>
        <w:snapToGrid w:val="0"/>
        <w:spacing w:line="480" w:lineRule="exact"/>
        <w:ind w:firstLineChars="193" w:firstLine="618"/>
        <w:contextualSpacing/>
        <w:rPr>
          <w:rFonts w:ascii="仿宋_GB2312" w:eastAsia="仿宋_GB2312" w:hAnsi="仿宋"/>
          <w:sz w:val="32"/>
          <w:szCs w:val="32"/>
        </w:rPr>
      </w:pPr>
      <w:r>
        <w:rPr>
          <w:rFonts w:ascii="仿宋_GB2312" w:eastAsia="仿宋_GB2312" w:hAnsi="仿宋" w:hint="eastAsia"/>
          <w:sz w:val="32"/>
          <w:szCs w:val="32"/>
        </w:rPr>
        <w:t>根据年龄分为 7个组别</w:t>
      </w:r>
    </w:p>
    <w:p w:rsidR="00C21B14" w:rsidRDefault="00990305">
      <w:pPr>
        <w:topLinePunct/>
        <w:adjustRightInd w:val="0"/>
        <w:snapToGrid w:val="0"/>
        <w:spacing w:line="480" w:lineRule="exact"/>
        <w:ind w:firstLineChars="193" w:firstLine="618"/>
        <w:contextualSpacing/>
        <w:rPr>
          <w:rFonts w:ascii="仿宋_GB2312" w:eastAsia="仿宋_GB2312" w:hAnsi="仿宋"/>
          <w:sz w:val="32"/>
          <w:szCs w:val="32"/>
        </w:rPr>
      </w:pPr>
      <w:r>
        <w:rPr>
          <w:rFonts w:ascii="仿宋_GB2312" w:eastAsia="仿宋_GB2312" w:hAnsi="仿宋" w:hint="eastAsia"/>
          <w:sz w:val="32"/>
          <w:szCs w:val="32"/>
        </w:rPr>
        <w:t>A组：1992年1月1日以后出生</w:t>
      </w:r>
    </w:p>
    <w:p w:rsidR="00C21B14" w:rsidRDefault="00990305">
      <w:pPr>
        <w:topLinePunct/>
        <w:adjustRightInd w:val="0"/>
        <w:snapToGrid w:val="0"/>
        <w:spacing w:line="480" w:lineRule="exact"/>
        <w:ind w:firstLineChars="193" w:firstLine="618"/>
        <w:contextualSpacing/>
        <w:rPr>
          <w:rFonts w:ascii="仿宋_GB2312" w:eastAsia="仿宋_GB2312" w:hAnsi="仿宋"/>
          <w:sz w:val="32"/>
          <w:szCs w:val="32"/>
        </w:rPr>
      </w:pPr>
      <w:r>
        <w:rPr>
          <w:rFonts w:ascii="仿宋_GB2312" w:eastAsia="仿宋_GB2312" w:hAnsi="仿宋" w:hint="eastAsia"/>
          <w:sz w:val="32"/>
          <w:szCs w:val="32"/>
        </w:rPr>
        <w:t>B组：1982年1月1日－1991年12月31日出生</w:t>
      </w:r>
    </w:p>
    <w:p w:rsidR="00C21B14" w:rsidRDefault="00990305">
      <w:pPr>
        <w:topLinePunct/>
        <w:adjustRightInd w:val="0"/>
        <w:snapToGrid w:val="0"/>
        <w:spacing w:line="480" w:lineRule="exact"/>
        <w:ind w:firstLineChars="193" w:firstLine="618"/>
        <w:contextualSpacing/>
        <w:rPr>
          <w:rFonts w:ascii="仿宋_GB2312" w:eastAsia="仿宋_GB2312" w:hAnsi="仿宋"/>
          <w:sz w:val="32"/>
          <w:szCs w:val="32"/>
        </w:rPr>
      </w:pPr>
      <w:r>
        <w:rPr>
          <w:rFonts w:ascii="仿宋_GB2312" w:eastAsia="仿宋_GB2312" w:hAnsi="仿宋" w:hint="eastAsia"/>
          <w:sz w:val="32"/>
          <w:szCs w:val="32"/>
        </w:rPr>
        <w:t>C组：1972年1月1日－1981年12月31日出生</w:t>
      </w:r>
    </w:p>
    <w:p w:rsidR="00C21B14" w:rsidRDefault="00990305">
      <w:pPr>
        <w:topLinePunct/>
        <w:adjustRightInd w:val="0"/>
        <w:snapToGrid w:val="0"/>
        <w:spacing w:line="480" w:lineRule="exact"/>
        <w:ind w:firstLineChars="193" w:firstLine="618"/>
        <w:contextualSpacing/>
        <w:rPr>
          <w:rFonts w:ascii="仿宋_GB2312" w:eastAsia="仿宋_GB2312" w:hAnsi="仿宋"/>
          <w:sz w:val="32"/>
          <w:szCs w:val="32"/>
        </w:rPr>
      </w:pPr>
      <w:r>
        <w:rPr>
          <w:rFonts w:ascii="仿宋_GB2312" w:eastAsia="仿宋_GB2312" w:hAnsi="仿宋" w:hint="eastAsia"/>
          <w:sz w:val="32"/>
          <w:szCs w:val="32"/>
        </w:rPr>
        <w:t>D组：1967年1月1日－1971年12月31日出生</w:t>
      </w:r>
    </w:p>
    <w:p w:rsidR="00C21B14" w:rsidRDefault="00990305">
      <w:pPr>
        <w:topLinePunct/>
        <w:adjustRightInd w:val="0"/>
        <w:snapToGrid w:val="0"/>
        <w:spacing w:line="480" w:lineRule="exact"/>
        <w:ind w:firstLineChars="193" w:firstLine="618"/>
        <w:contextualSpacing/>
        <w:rPr>
          <w:rFonts w:ascii="仿宋_GB2312" w:eastAsia="仿宋_GB2312" w:hAnsi="仿宋"/>
          <w:sz w:val="32"/>
          <w:szCs w:val="32"/>
        </w:rPr>
      </w:pPr>
      <w:r>
        <w:rPr>
          <w:rFonts w:ascii="仿宋_GB2312" w:eastAsia="仿宋_GB2312" w:hAnsi="仿宋" w:hint="eastAsia"/>
          <w:sz w:val="32"/>
          <w:szCs w:val="32"/>
        </w:rPr>
        <w:t>E组：1962年1月1日－1966年12月31日出生</w:t>
      </w:r>
    </w:p>
    <w:p w:rsidR="00C21B14" w:rsidRDefault="00990305">
      <w:pPr>
        <w:topLinePunct/>
        <w:adjustRightInd w:val="0"/>
        <w:snapToGrid w:val="0"/>
        <w:spacing w:line="480" w:lineRule="exact"/>
        <w:ind w:firstLineChars="193" w:firstLine="618"/>
        <w:contextualSpacing/>
        <w:rPr>
          <w:rFonts w:ascii="仿宋_GB2312" w:eastAsia="仿宋_GB2312" w:hAnsi="仿宋"/>
          <w:sz w:val="32"/>
          <w:szCs w:val="32"/>
        </w:rPr>
      </w:pPr>
      <w:r>
        <w:rPr>
          <w:rFonts w:ascii="仿宋_GB2312" w:eastAsia="仿宋_GB2312" w:hAnsi="仿宋" w:hint="eastAsia"/>
          <w:sz w:val="32"/>
          <w:szCs w:val="32"/>
        </w:rPr>
        <w:t>F组：1957年1月1日－1961年12月31日出生</w:t>
      </w:r>
    </w:p>
    <w:p w:rsidR="00C21B14" w:rsidRDefault="00990305">
      <w:pPr>
        <w:topLinePunct/>
        <w:adjustRightInd w:val="0"/>
        <w:snapToGrid w:val="0"/>
        <w:spacing w:line="480" w:lineRule="exact"/>
        <w:ind w:firstLineChars="193" w:firstLine="618"/>
        <w:contextualSpacing/>
        <w:rPr>
          <w:rFonts w:ascii="仿宋_GB2312" w:eastAsia="仿宋_GB2312" w:hAnsi="仿宋"/>
          <w:sz w:val="32"/>
          <w:szCs w:val="32"/>
        </w:rPr>
      </w:pPr>
      <w:r>
        <w:rPr>
          <w:rFonts w:ascii="仿宋_GB2312" w:eastAsia="仿宋_GB2312" w:hAnsi="仿宋" w:hint="eastAsia"/>
          <w:sz w:val="32"/>
          <w:szCs w:val="32"/>
        </w:rPr>
        <w:t>G组：1952年1月1日－1956年12月31日出生</w:t>
      </w:r>
    </w:p>
    <w:p w:rsidR="00C21B14" w:rsidRDefault="00990305">
      <w:pPr>
        <w:topLinePunct/>
        <w:adjustRightInd w:val="0"/>
        <w:snapToGrid w:val="0"/>
        <w:spacing w:line="480" w:lineRule="exact"/>
        <w:ind w:firstLineChars="193" w:firstLine="618"/>
        <w:contextualSpacing/>
        <w:rPr>
          <w:rFonts w:ascii="仿宋_GB2312" w:eastAsia="仿宋_GB2312" w:hAnsi="仿宋"/>
          <w:sz w:val="32"/>
          <w:szCs w:val="32"/>
        </w:rPr>
      </w:pPr>
      <w:r>
        <w:rPr>
          <w:rFonts w:ascii="仿宋_GB2312" w:eastAsia="仿宋_GB2312" w:hAnsi="仿宋" w:hint="eastAsia"/>
          <w:sz w:val="32"/>
          <w:szCs w:val="32"/>
        </w:rPr>
        <w:t>注：</w:t>
      </w:r>
    </w:p>
    <w:p w:rsidR="00C21B14" w:rsidRDefault="00990305">
      <w:pPr>
        <w:numPr>
          <w:ilvl w:val="0"/>
          <w:numId w:val="4"/>
        </w:numPr>
        <w:tabs>
          <w:tab w:val="left" w:pos="1222"/>
        </w:tabs>
        <w:topLinePunct/>
        <w:adjustRightInd w:val="0"/>
        <w:snapToGrid w:val="0"/>
        <w:spacing w:line="480" w:lineRule="exact"/>
        <w:ind w:left="0" w:firstLine="618"/>
        <w:contextualSpacing/>
        <w:rPr>
          <w:rFonts w:ascii="仿宋_GB2312" w:eastAsia="仿宋_GB2312" w:hAnsi="仿宋"/>
          <w:sz w:val="32"/>
          <w:szCs w:val="32"/>
        </w:rPr>
      </w:pPr>
      <w:r>
        <w:rPr>
          <w:rFonts w:ascii="仿宋_GB2312" w:eastAsia="仿宋_GB2312" w:hAnsi="仿宋" w:hint="eastAsia"/>
          <w:sz w:val="32"/>
          <w:szCs w:val="32"/>
        </w:rPr>
        <w:t>E组、F组和G组不设男子单打和女子单打项目；</w:t>
      </w:r>
    </w:p>
    <w:p w:rsidR="00C21B14" w:rsidRDefault="00990305">
      <w:pPr>
        <w:numPr>
          <w:ilvl w:val="0"/>
          <w:numId w:val="4"/>
        </w:numPr>
        <w:tabs>
          <w:tab w:val="left" w:pos="1222"/>
        </w:tabs>
        <w:topLinePunct/>
        <w:adjustRightInd w:val="0"/>
        <w:snapToGrid w:val="0"/>
        <w:spacing w:line="480" w:lineRule="exact"/>
        <w:ind w:left="0" w:firstLine="618"/>
        <w:contextualSpacing/>
        <w:rPr>
          <w:rFonts w:ascii="仿宋_GB2312" w:eastAsia="仿宋_GB2312" w:hAnsi="仿宋"/>
          <w:sz w:val="32"/>
          <w:szCs w:val="32"/>
        </w:rPr>
      </w:pPr>
      <w:r>
        <w:rPr>
          <w:rFonts w:ascii="仿宋_GB2312" w:eastAsia="仿宋_GB2312" w:hAnsi="仿宋" w:hint="eastAsia"/>
          <w:sz w:val="32"/>
          <w:szCs w:val="32"/>
        </w:rPr>
        <w:t>所有参赛运动员不得任意向大年龄段或向小年龄段跨组；</w:t>
      </w:r>
    </w:p>
    <w:p w:rsidR="00C21B14" w:rsidRDefault="00990305">
      <w:pPr>
        <w:numPr>
          <w:ilvl w:val="0"/>
          <w:numId w:val="4"/>
        </w:numPr>
        <w:tabs>
          <w:tab w:val="left" w:pos="1222"/>
        </w:tabs>
        <w:topLinePunct/>
        <w:adjustRightInd w:val="0"/>
        <w:snapToGrid w:val="0"/>
        <w:spacing w:line="480" w:lineRule="exact"/>
        <w:ind w:left="0" w:firstLine="618"/>
        <w:contextualSpacing/>
        <w:rPr>
          <w:rFonts w:ascii="仿宋_GB2312" w:eastAsia="仿宋_GB2312" w:hAnsi="仿宋"/>
          <w:sz w:val="32"/>
          <w:szCs w:val="32"/>
        </w:rPr>
      </w:pPr>
      <w:r>
        <w:rPr>
          <w:rFonts w:ascii="仿宋_GB2312" w:eastAsia="仿宋_GB2312" w:hAnsi="仿宋" w:hint="eastAsia"/>
          <w:sz w:val="32"/>
          <w:szCs w:val="32"/>
        </w:rPr>
        <w:t>如果1个组别报名人（对）数不足4人（对），可采取并入比该组小一个年龄组进行比赛（如A组出现此类情况，则取消该组别），由于报名人（对）数不足造成运动员一个参赛项目的并组不影响其所参加其他单项的年龄组，即不视为跨组报名。</w:t>
      </w:r>
    </w:p>
    <w:p w:rsidR="00C21B14" w:rsidRDefault="00990305">
      <w:pPr>
        <w:numPr>
          <w:ilvl w:val="0"/>
          <w:numId w:val="3"/>
        </w:num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参加办法</w:t>
      </w:r>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（一）预选赛</w:t>
      </w:r>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1、所有报名参赛的运动员必须使用二代身份证（境外人员除外），报名人员应严格按照个人实际年龄及规程要求报名参加相应组别的比赛，比赛期间如发现所属组别与年龄不符者，即刻取消其参赛资格（并组的除外），组委会不承担任何责任。</w:t>
      </w:r>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2、每站</w:t>
      </w:r>
      <w:r w:rsidR="006722E0">
        <w:rPr>
          <w:rFonts w:ascii="仿宋_GB2312" w:eastAsia="仿宋_GB2312" w:hAnsi="仿宋" w:hint="eastAsia"/>
          <w:sz w:val="32"/>
          <w:szCs w:val="32"/>
        </w:rPr>
        <w:t>预选赛</w:t>
      </w:r>
      <w:r>
        <w:rPr>
          <w:rFonts w:ascii="仿宋_GB2312" w:eastAsia="仿宋_GB2312" w:hAnsi="仿宋" w:hint="eastAsia"/>
          <w:sz w:val="32"/>
          <w:szCs w:val="32"/>
        </w:rPr>
        <w:t>每人最多限报同一组别2个不同的单项</w:t>
      </w:r>
    </w:p>
    <w:p w:rsidR="00C21B14" w:rsidRDefault="00990305">
      <w:pPr>
        <w:numPr>
          <w:ilvl w:val="0"/>
          <w:numId w:val="3"/>
        </w:numPr>
        <w:topLinePunct/>
        <w:adjustRightInd w:val="0"/>
        <w:snapToGrid w:val="0"/>
        <w:spacing w:line="480" w:lineRule="exact"/>
        <w:ind w:hanging="785"/>
        <w:contextualSpacing/>
        <w:rPr>
          <w:rFonts w:ascii="仿宋_GB2312" w:eastAsia="仿宋_GB2312" w:hAnsi="仿宋"/>
          <w:sz w:val="32"/>
          <w:szCs w:val="32"/>
        </w:rPr>
      </w:pPr>
      <w:r>
        <w:rPr>
          <w:rFonts w:ascii="仿宋_GB2312" w:eastAsia="仿宋_GB2312" w:hAnsi="仿宋" w:hint="eastAsia"/>
          <w:sz w:val="32"/>
          <w:szCs w:val="32"/>
        </w:rPr>
        <w:lastRenderedPageBreak/>
        <w:t xml:space="preserve">竞赛办法 </w:t>
      </w:r>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（一）竞赛规则：采用中国羽协审定的最新《羽毛球竞赛规则》和世界羽联公布的最新规则。</w:t>
      </w:r>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（二）第一阶段采用分组循环（根据报名人数决定分组数目）。第二阶段比赛淘汰赛（录取名次根据报名人数另定）。</w:t>
      </w:r>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w:t>
      </w:r>
      <w:r>
        <w:rPr>
          <w:rFonts w:ascii="仿宋_GB2312" w:eastAsia="仿宋_GB2312" w:hAnsi="仿宋" w:hint="eastAsia"/>
          <w:kern w:val="0"/>
          <w:sz w:val="32"/>
          <w:szCs w:val="32"/>
        </w:rPr>
        <w:t>记分方法：第一、二阶段均采用21分每球得分制一局决胜负，11分交换场区，21分封顶。四分之一决赛开始采用三局两胜制，第一、二局采用21分每球得分制，21分封顶。决胜局采用11分每球得分制，6分交换场区，11分封顶</w:t>
      </w:r>
      <w:r>
        <w:rPr>
          <w:rFonts w:ascii="仿宋_GB2312" w:eastAsia="仿宋_GB2312" w:hAnsi="仿宋" w:hint="eastAsia"/>
          <w:sz w:val="32"/>
          <w:szCs w:val="32"/>
        </w:rPr>
        <w:t>。</w:t>
      </w:r>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（四）弃权：在一场比赛进行中凡因伤病或其它原因不能继续比赛者按本场比赛弃权论。一场比赛运动员迟到5分钟者，判该运动员该场比赛弃权。</w:t>
      </w:r>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五）罢赛：运动员不论什么原因造成比赛不能进行或中断比赛，或临赛前拒绝出场，赛后拒绝领奖等，超过5分钟者（经劝解说服教育工作后计算时间）为罢赛。赛场一旦出现罢赛，组委会有权按照有关条例进行处罚。</w:t>
      </w:r>
    </w:p>
    <w:p w:rsidR="00C21B14" w:rsidRDefault="00990305">
      <w:pPr>
        <w:topLinePunct/>
        <w:adjustRightInd w:val="0"/>
        <w:snapToGrid w:val="0"/>
        <w:spacing w:line="48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（六）比赛用球：狮威7号球</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九、录取名次与奖励</w:t>
      </w:r>
      <w:bookmarkStart w:id="0" w:name="_GoBack"/>
      <w:bookmarkEnd w:id="0"/>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（一）预选赛：</w:t>
      </w:r>
    </w:p>
    <w:p w:rsidR="00C21B14" w:rsidRDefault="00990305">
      <w:pPr>
        <w:topLinePunct/>
        <w:adjustRightInd w:val="0"/>
        <w:snapToGrid w:val="0"/>
        <w:spacing w:line="480" w:lineRule="exact"/>
        <w:ind w:firstLineChars="150" w:firstLine="480"/>
        <w:contextualSpacing/>
        <w:rPr>
          <w:rFonts w:ascii="仿宋_GB2312" w:eastAsia="仿宋_GB2312" w:hAnsi="仿宋"/>
          <w:sz w:val="32"/>
          <w:szCs w:val="32"/>
        </w:rPr>
      </w:pPr>
      <w:r>
        <w:rPr>
          <w:rFonts w:ascii="仿宋_GB2312" w:eastAsia="仿宋_GB2312" w:hAnsi="仿宋" w:hint="eastAsia"/>
          <w:sz w:val="32"/>
          <w:szCs w:val="32"/>
        </w:rPr>
        <w:t>1、预选赛以抽签的方式获得东西南北中（东北大区赛）的外卡名额。（每站5个）</w:t>
      </w:r>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（二）总决赛：</w:t>
      </w:r>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1、报名参赛人数在8人（对）以上的组别，奖励前8名；</w:t>
      </w:r>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2、报名参赛人数在8人（对）以下的组别，采取减一录取的方式给予奖励；</w:t>
      </w:r>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 xml:space="preserve">3、总决赛决出各组别、单项冠、亚军和并列第三名；第五名-第八名并列第五； </w:t>
      </w:r>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 xml:space="preserve">4、各组别、单项冠、亚军和并列第三名的运动员将获得奖牌、证书和奖品，并列第五名获得主办单位颁发的证书； </w:t>
      </w:r>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lastRenderedPageBreak/>
        <w:t>5、各组别单项冠、亚军获得主办单位颁发的奖金（总额93,300元）。</w:t>
      </w:r>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shd w:val="pct10" w:color="auto" w:fill="FFFFFF"/>
        </w:rPr>
      </w:pPr>
      <w:r>
        <w:rPr>
          <w:rFonts w:ascii="仿宋_GB2312" w:eastAsia="仿宋_GB2312" w:hAnsi="仿宋" w:hint="eastAsia"/>
          <w:sz w:val="32"/>
          <w:szCs w:val="32"/>
        </w:rPr>
        <w:t>（三）在预选赛、分站赛、大区赛和总决赛参加比赛和获得名次的运动员按照中国羽协业余运动员积分办法，将获得一定的积分。</w:t>
      </w:r>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（四）获得名次的运动员可按照《业余羽毛球运动员技术等级标准（试行）》的规定申请相应的业余等级运动员称号。</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十一、其它</w:t>
      </w:r>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（一）报名参赛队员必须携带二代身份证（境外人员携带护照）供随时查验，在小组赛结束前接受身份检验。</w:t>
      </w:r>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（二）参赛队员遇有连场可休息5分钟。根据比赛进程，裁判长有权调整比赛场序。</w:t>
      </w:r>
    </w:p>
    <w:p w:rsidR="00C21B14" w:rsidRDefault="00990305">
      <w:pPr>
        <w:topLinePunct/>
        <w:adjustRightInd w:val="0"/>
        <w:snapToGrid w:val="0"/>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比赛中运动员应服从裁判，有异议可通过裁判员向裁判长反映，裁判长的裁决为最终裁决。对裁判长的裁决有异议者，可向仲裁委员会提出申诉。无论什么原因造成比赛中断5分钟（经调解说服后计算）以上者，按罢赛处理，取消该场比赛资格。</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（四）</w:t>
      </w:r>
      <w:r>
        <w:rPr>
          <w:rFonts w:ascii="仿宋_GB2312" w:eastAsia="仿宋_GB2312" w:hAnsi="仿宋" w:hint="eastAsia"/>
          <w:kern w:val="0"/>
          <w:sz w:val="32"/>
          <w:szCs w:val="32"/>
        </w:rPr>
        <w:t>为了严肃赛纪赛风，保证比赛的顺利进行，对在比赛中有弄虚作假、无理取闹、拖延比赛、干扰比赛、罢赛等行为的参赛俱乐部及运动员，我们将根据《全国体育竞赛管理办法》、《全国体育竞赛赛区工作条例》、《违反&lt;全国体育竞赛赛区工作条例&gt;的纪律规定》及羽毛球竞赛规则、本次比赛竞赛规程的有关规定给予取消比赛资格、比赛成绩，乃至禁止参赛等处罚。</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十二、未尽事宜由承办单位另行通知。</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预选赛哈尔滨站</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报名及费用：</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可到力龙各球馆或商店报名，电子版报名表发到指定邮箱</w:t>
      </w:r>
    </w:p>
    <w:p w:rsidR="00C21B14" w:rsidRDefault="00990305">
      <w:p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也可登录中国羽毛球赛事网报名</w:t>
      </w:r>
    </w:p>
    <w:p w:rsidR="00C21B14" w:rsidRDefault="00990305">
      <w:pPr>
        <w:spacing w:line="480" w:lineRule="exact"/>
        <w:jc w:val="left"/>
        <w:rPr>
          <w:rFonts w:ascii="仿宋_GB2312" w:eastAsia="仿宋_GB2312" w:hAnsi="仿宋"/>
          <w:sz w:val="32"/>
          <w:szCs w:val="32"/>
        </w:rPr>
      </w:pPr>
      <w:r>
        <w:rPr>
          <w:rFonts w:ascii="仿宋_GB2312" w:eastAsia="仿宋_GB2312" w:hAnsi="仿宋" w:cs="宋体" w:hint="eastAsia"/>
          <w:sz w:val="32"/>
          <w:szCs w:val="32"/>
        </w:rPr>
        <w:t xml:space="preserve"> </w:t>
      </w:r>
      <w:r>
        <w:rPr>
          <w:rFonts w:ascii="仿宋_GB2312" w:eastAsia="仿宋_GB2312" w:hAnsi="仿宋" w:hint="eastAsia"/>
          <w:sz w:val="32"/>
          <w:szCs w:val="32"/>
        </w:rPr>
        <w:t>哈尔滨赛区第一站预选赛（4月9日-10日）</w:t>
      </w:r>
    </w:p>
    <w:p w:rsidR="00C21B14" w:rsidRDefault="00990305">
      <w:pPr>
        <w:spacing w:line="480" w:lineRule="exact"/>
        <w:jc w:val="left"/>
        <w:rPr>
          <w:rFonts w:ascii="仿宋_GB2312" w:eastAsia="仿宋_GB2312" w:hAnsi="仿宋"/>
          <w:sz w:val="32"/>
          <w:szCs w:val="32"/>
        </w:rPr>
      </w:pPr>
      <w:r>
        <w:rPr>
          <w:rFonts w:ascii="仿宋_GB2312" w:eastAsia="仿宋_GB2312" w:hAnsi="仿宋" w:hint="eastAsia"/>
          <w:sz w:val="32"/>
          <w:szCs w:val="32"/>
        </w:rPr>
        <w:t>报名日期：即日起至4月5日</w:t>
      </w:r>
    </w:p>
    <w:p w:rsidR="00C21B14" w:rsidRDefault="00990305">
      <w:pPr>
        <w:spacing w:line="480" w:lineRule="exact"/>
        <w:jc w:val="left"/>
        <w:rPr>
          <w:rFonts w:ascii="仿宋_GB2312" w:eastAsia="仿宋_GB2312" w:hAnsi="仿宋"/>
          <w:sz w:val="32"/>
          <w:szCs w:val="32"/>
        </w:rPr>
      </w:pPr>
      <w:r>
        <w:rPr>
          <w:rFonts w:ascii="仿宋_GB2312" w:eastAsia="仿宋_GB2312" w:hAnsi="仿宋" w:hint="eastAsia"/>
          <w:sz w:val="32"/>
          <w:szCs w:val="32"/>
        </w:rPr>
        <w:t xml:space="preserve">联系人：张一卉18645115383  微信：18645115383 </w:t>
      </w:r>
    </w:p>
    <w:p w:rsidR="00C21B14" w:rsidRDefault="00990305">
      <w:pPr>
        <w:spacing w:line="480" w:lineRule="exact"/>
        <w:jc w:val="left"/>
        <w:rPr>
          <w:rFonts w:ascii="仿宋_GB2312" w:eastAsia="仿宋_GB2312" w:hAnsi="仿宋"/>
          <w:sz w:val="32"/>
          <w:szCs w:val="32"/>
        </w:rPr>
      </w:pPr>
      <w:r>
        <w:rPr>
          <w:rFonts w:ascii="仿宋_GB2312" w:eastAsia="仿宋_GB2312" w:hAnsi="仿宋" w:hint="eastAsia"/>
          <w:sz w:val="32"/>
          <w:szCs w:val="32"/>
        </w:rPr>
        <w:lastRenderedPageBreak/>
        <w:t>电话：0451-53626000</w:t>
      </w:r>
    </w:p>
    <w:p w:rsidR="00C21B14" w:rsidRDefault="00990305">
      <w:pPr>
        <w:spacing w:line="480" w:lineRule="exact"/>
        <w:jc w:val="left"/>
        <w:rPr>
          <w:rFonts w:ascii="仿宋_GB2312" w:eastAsia="仿宋_GB2312" w:hAnsi="仿宋"/>
          <w:sz w:val="32"/>
          <w:szCs w:val="32"/>
        </w:rPr>
      </w:pPr>
      <w:r>
        <w:rPr>
          <w:rFonts w:ascii="仿宋_GB2312" w:eastAsia="仿宋_GB2312" w:hAnsi="仿宋" w:hint="eastAsia"/>
          <w:sz w:val="32"/>
          <w:szCs w:val="32"/>
        </w:rPr>
        <w:t>报名联系人QQ号：1216270574  交流群：263858234</w:t>
      </w:r>
    </w:p>
    <w:p w:rsidR="00C21B14" w:rsidRDefault="00990305">
      <w:pPr>
        <w:spacing w:line="480" w:lineRule="exact"/>
        <w:jc w:val="left"/>
        <w:rPr>
          <w:rFonts w:ascii="仿宋_GB2312" w:eastAsia="仿宋_GB2312" w:hAnsi="仿宋"/>
          <w:sz w:val="32"/>
          <w:szCs w:val="32"/>
        </w:rPr>
      </w:pPr>
      <w:r>
        <w:rPr>
          <w:rFonts w:ascii="仿宋_GB2312" w:eastAsia="仿宋_GB2312" w:hAnsi="仿宋" w:hint="eastAsia"/>
          <w:sz w:val="32"/>
          <w:szCs w:val="32"/>
        </w:rPr>
        <w:t>邮箱：</w:t>
      </w:r>
      <w:hyperlink r:id="rId8" w:history="1">
        <w:r>
          <w:rPr>
            <w:rFonts w:ascii="仿宋_GB2312" w:eastAsia="仿宋_GB2312" w:hAnsi="仿宋" w:hint="eastAsia"/>
            <w:sz w:val="32"/>
            <w:szCs w:val="32"/>
          </w:rPr>
          <w:t>1216270574@qq.com</w:t>
        </w:r>
      </w:hyperlink>
    </w:p>
    <w:p w:rsidR="00C21B14" w:rsidRDefault="00990305">
      <w:pPr>
        <w:numPr>
          <w:ilvl w:val="0"/>
          <w:numId w:val="5"/>
        </w:num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报名费：每人1</w:t>
      </w:r>
      <w:r w:rsidR="009A0373">
        <w:rPr>
          <w:rFonts w:ascii="仿宋_GB2312" w:eastAsia="仿宋_GB2312" w:hAnsi="仿宋" w:hint="eastAsia"/>
          <w:sz w:val="32"/>
          <w:szCs w:val="32"/>
        </w:rPr>
        <w:t>0</w:t>
      </w:r>
      <w:r>
        <w:rPr>
          <w:rFonts w:ascii="仿宋_GB2312" w:eastAsia="仿宋_GB2312" w:hAnsi="仿宋" w:hint="eastAsia"/>
          <w:sz w:val="32"/>
          <w:szCs w:val="32"/>
        </w:rPr>
        <w:t>0元，可报两项赠送印有中国羽毛球协会、黑龙江省羽毛球协会字样的运动T恤一件。</w:t>
      </w:r>
    </w:p>
    <w:p w:rsidR="00C21B14" w:rsidRDefault="00990305">
      <w:pPr>
        <w:numPr>
          <w:ilvl w:val="0"/>
          <w:numId w:val="5"/>
        </w:num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每场预选赛中我们都会从参赛运动员中抽取一定数量大区赛的外卡名额。</w:t>
      </w:r>
    </w:p>
    <w:p w:rsidR="00C21B14" w:rsidRDefault="00990305">
      <w:pPr>
        <w:numPr>
          <w:ilvl w:val="0"/>
          <w:numId w:val="5"/>
        </w:num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每名参赛运动员将获得一张价值138元的桃山温泉门票</w:t>
      </w:r>
    </w:p>
    <w:p w:rsidR="00C21B14" w:rsidRDefault="00990305">
      <w:pPr>
        <w:numPr>
          <w:ilvl w:val="0"/>
          <w:numId w:val="5"/>
        </w:numPr>
        <w:topLinePunct/>
        <w:adjustRightInd w:val="0"/>
        <w:snapToGrid w:val="0"/>
        <w:spacing w:line="480" w:lineRule="exact"/>
        <w:contextualSpacing/>
        <w:rPr>
          <w:rFonts w:ascii="仿宋_GB2312" w:eastAsia="仿宋_GB2312" w:hAnsi="仿宋"/>
          <w:sz w:val="32"/>
          <w:szCs w:val="32"/>
        </w:rPr>
      </w:pPr>
      <w:r>
        <w:rPr>
          <w:rFonts w:ascii="仿宋_GB2312" w:eastAsia="仿宋_GB2312" w:hAnsi="仿宋" w:hint="eastAsia"/>
          <w:sz w:val="32"/>
          <w:szCs w:val="32"/>
        </w:rPr>
        <w:t>每名参赛运动员将获得一张价值150元的力龙青少年网球俱乐部网球体验课一次。</w:t>
      </w:r>
    </w:p>
    <w:p w:rsidR="00C21B14" w:rsidRDefault="00C21B14">
      <w:pPr>
        <w:topLinePunct/>
        <w:adjustRightInd w:val="0"/>
        <w:snapToGrid w:val="0"/>
        <w:spacing w:line="480" w:lineRule="exact"/>
        <w:contextualSpacing/>
        <w:rPr>
          <w:rFonts w:ascii="仿宋_GB2312" w:eastAsia="仿宋_GB2312" w:hAnsi="仿宋"/>
          <w:sz w:val="32"/>
          <w:szCs w:val="32"/>
        </w:rPr>
      </w:pPr>
    </w:p>
    <w:p w:rsidR="00C21B14" w:rsidRDefault="00C21B14">
      <w:pPr>
        <w:spacing w:line="480" w:lineRule="exact"/>
        <w:jc w:val="left"/>
        <w:rPr>
          <w:rFonts w:ascii="仿宋_GB2312" w:eastAsia="仿宋_GB2312" w:hAnsi="仿宋"/>
          <w:sz w:val="32"/>
          <w:szCs w:val="32"/>
        </w:rPr>
      </w:pPr>
    </w:p>
    <w:p w:rsidR="00C21B14" w:rsidRDefault="00C21B14">
      <w:pPr>
        <w:spacing w:line="480" w:lineRule="exact"/>
        <w:jc w:val="left"/>
        <w:rPr>
          <w:rFonts w:ascii="仿宋_GB2312" w:eastAsia="仿宋_GB2312" w:hAnsi="仿宋"/>
          <w:sz w:val="32"/>
          <w:szCs w:val="32"/>
        </w:rPr>
      </w:pPr>
    </w:p>
    <w:p w:rsidR="00C21B14" w:rsidRDefault="00C21B14"/>
    <w:sectPr w:rsidR="00C21B14" w:rsidSect="00C21B14">
      <w:headerReference w:type="default" r:id="rId9"/>
      <w:footerReference w:type="even" r:id="rId10"/>
      <w:footerReference w:type="default" r:id="rId11"/>
      <w:endnotePr>
        <w:numFmt w:val="decimal"/>
      </w:endnotePr>
      <w:pgSz w:w="11907" w:h="16840"/>
      <w:pgMar w:top="1418" w:right="1134" w:bottom="1418" w:left="1134" w:header="0" w:footer="1021" w:gutter="0"/>
      <w:cols w:space="720"/>
      <w:docGrid w:type="lines" w:linePitch="384"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45E" w:rsidRDefault="0020345E" w:rsidP="00C21B14">
      <w:r>
        <w:separator/>
      </w:r>
    </w:p>
  </w:endnote>
  <w:endnote w:type="continuationSeparator" w:id="0">
    <w:p w:rsidR="0020345E" w:rsidRDefault="0020345E" w:rsidP="00C21B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14" w:rsidRDefault="00F2020C">
    <w:pPr>
      <w:pStyle w:val="a3"/>
      <w:framePr w:wrap="around" w:vAnchor="text" w:hAnchor="margin" w:xAlign="center" w:y="1"/>
      <w:rPr>
        <w:rStyle w:val="a5"/>
      </w:rPr>
    </w:pPr>
    <w:r>
      <w:fldChar w:fldCharType="begin"/>
    </w:r>
    <w:r w:rsidR="00990305">
      <w:rPr>
        <w:rStyle w:val="a5"/>
      </w:rPr>
      <w:instrText xml:space="preserve">PAGE  </w:instrText>
    </w:r>
    <w:r>
      <w:fldChar w:fldCharType="end"/>
    </w:r>
  </w:p>
  <w:p w:rsidR="00C21B14" w:rsidRDefault="00C21B1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14" w:rsidRDefault="00990305">
    <w:pPr>
      <w:pStyle w:val="a3"/>
      <w:ind w:right="360"/>
      <w:jc w:val="center"/>
    </w:pPr>
    <w:r>
      <w:rPr>
        <w:rFonts w:hint="eastAsia"/>
        <w:kern w:val="0"/>
        <w:szCs w:val="21"/>
      </w:rPr>
      <w:t>第</w:t>
    </w:r>
    <w:r>
      <w:rPr>
        <w:rFonts w:hint="eastAsia"/>
        <w:kern w:val="0"/>
        <w:szCs w:val="21"/>
      </w:rPr>
      <w:t xml:space="preserve"> </w:t>
    </w:r>
    <w:r w:rsidR="00F2020C">
      <w:rPr>
        <w:kern w:val="0"/>
        <w:szCs w:val="21"/>
      </w:rPr>
      <w:fldChar w:fldCharType="begin"/>
    </w:r>
    <w:r>
      <w:rPr>
        <w:kern w:val="0"/>
        <w:szCs w:val="21"/>
      </w:rPr>
      <w:instrText xml:space="preserve"> PAGE </w:instrText>
    </w:r>
    <w:r w:rsidR="00F2020C">
      <w:rPr>
        <w:kern w:val="0"/>
        <w:szCs w:val="21"/>
      </w:rPr>
      <w:fldChar w:fldCharType="separate"/>
    </w:r>
    <w:r w:rsidR="009A0373">
      <w:rPr>
        <w:noProof/>
        <w:kern w:val="0"/>
        <w:szCs w:val="21"/>
      </w:rPr>
      <w:t>5</w:t>
    </w:r>
    <w:r w:rsidR="00F2020C">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F2020C">
      <w:rPr>
        <w:kern w:val="0"/>
        <w:szCs w:val="21"/>
      </w:rPr>
      <w:fldChar w:fldCharType="begin"/>
    </w:r>
    <w:r>
      <w:rPr>
        <w:kern w:val="0"/>
        <w:szCs w:val="21"/>
      </w:rPr>
      <w:instrText xml:space="preserve"> NUMPAGES </w:instrText>
    </w:r>
    <w:r w:rsidR="00F2020C">
      <w:rPr>
        <w:kern w:val="0"/>
        <w:szCs w:val="21"/>
      </w:rPr>
      <w:fldChar w:fldCharType="separate"/>
    </w:r>
    <w:r w:rsidR="009A0373">
      <w:rPr>
        <w:noProof/>
        <w:kern w:val="0"/>
        <w:szCs w:val="21"/>
      </w:rPr>
      <w:t>5</w:t>
    </w:r>
    <w:r w:rsidR="00F2020C">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45E" w:rsidRDefault="0020345E" w:rsidP="00C21B14">
      <w:r>
        <w:separator/>
      </w:r>
    </w:p>
  </w:footnote>
  <w:footnote w:type="continuationSeparator" w:id="0">
    <w:p w:rsidR="0020345E" w:rsidRDefault="0020345E" w:rsidP="00C21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14" w:rsidRDefault="00C21B1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6"/>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56EB98A8"/>
    <w:multiLevelType w:val="singleLevel"/>
    <w:tmpl w:val="56EB98A8"/>
    <w:lvl w:ilvl="0">
      <w:start w:val="2"/>
      <w:numFmt w:val="chineseCounting"/>
      <w:suff w:val="nothing"/>
      <w:lvlText w:val="%1、"/>
      <w:lvlJc w:val="left"/>
    </w:lvl>
  </w:abstractNum>
  <w:abstractNum w:abstractNumId="2">
    <w:nsid w:val="56ED0B5A"/>
    <w:multiLevelType w:val="singleLevel"/>
    <w:tmpl w:val="56ED0B5A"/>
    <w:lvl w:ilvl="0">
      <w:start w:val="1"/>
      <w:numFmt w:val="decimal"/>
      <w:suff w:val="nothing"/>
      <w:lvlText w:val="%1、"/>
      <w:lvlJc w:val="left"/>
    </w:lvl>
  </w:abstractNum>
  <w:abstractNum w:abstractNumId="3">
    <w:nsid w:val="56F38578"/>
    <w:multiLevelType w:val="singleLevel"/>
    <w:tmpl w:val="56F38578"/>
    <w:lvl w:ilvl="0">
      <w:start w:val="2"/>
      <w:numFmt w:val="chineseCounting"/>
      <w:suff w:val="nothing"/>
      <w:lvlText w:val="（%1）"/>
      <w:lvlJc w:val="left"/>
    </w:lvl>
  </w:abstractNum>
  <w:abstractNum w:abstractNumId="4">
    <w:nsid w:val="5CEA3EE3"/>
    <w:multiLevelType w:val="multilevel"/>
    <w:tmpl w:val="00000000"/>
    <w:lvl w:ilvl="0">
      <w:start w:val="1"/>
      <w:numFmt w:val="decimal"/>
      <w:lvlText w:val="%1、"/>
      <w:lvlJc w:val="left"/>
      <w:pPr>
        <w:tabs>
          <w:tab w:val="left" w:pos="1338"/>
        </w:tabs>
        <w:ind w:left="1338" w:hanging="720"/>
      </w:pPr>
      <w:rPr>
        <w:rFonts w:hint="default"/>
      </w:rPr>
    </w:lvl>
    <w:lvl w:ilvl="1" w:tentative="1">
      <w:start w:val="1"/>
      <w:numFmt w:val="lowerLetter"/>
      <w:lvlText w:val="%2)"/>
      <w:lvlJc w:val="left"/>
      <w:pPr>
        <w:tabs>
          <w:tab w:val="left" w:pos="1458"/>
        </w:tabs>
        <w:ind w:left="1458" w:hanging="420"/>
      </w:pPr>
    </w:lvl>
    <w:lvl w:ilvl="2" w:tentative="1">
      <w:start w:val="1"/>
      <w:numFmt w:val="lowerRoman"/>
      <w:lvlText w:val="%3."/>
      <w:lvlJc w:val="right"/>
      <w:pPr>
        <w:tabs>
          <w:tab w:val="left" w:pos="1878"/>
        </w:tabs>
        <w:ind w:left="1878" w:hanging="420"/>
      </w:pPr>
    </w:lvl>
    <w:lvl w:ilvl="3" w:tentative="1">
      <w:start w:val="1"/>
      <w:numFmt w:val="decimal"/>
      <w:lvlText w:val="%4."/>
      <w:lvlJc w:val="left"/>
      <w:pPr>
        <w:tabs>
          <w:tab w:val="left" w:pos="2298"/>
        </w:tabs>
        <w:ind w:left="2298" w:hanging="420"/>
      </w:pPr>
    </w:lvl>
    <w:lvl w:ilvl="4" w:tentative="1">
      <w:start w:val="1"/>
      <w:numFmt w:val="lowerLetter"/>
      <w:lvlText w:val="%5)"/>
      <w:lvlJc w:val="left"/>
      <w:pPr>
        <w:tabs>
          <w:tab w:val="left" w:pos="2718"/>
        </w:tabs>
        <w:ind w:left="2718" w:hanging="420"/>
      </w:pPr>
    </w:lvl>
    <w:lvl w:ilvl="5" w:tentative="1">
      <w:start w:val="1"/>
      <w:numFmt w:val="lowerRoman"/>
      <w:lvlText w:val="%6."/>
      <w:lvlJc w:val="right"/>
      <w:pPr>
        <w:tabs>
          <w:tab w:val="left" w:pos="3138"/>
        </w:tabs>
        <w:ind w:left="3138" w:hanging="420"/>
      </w:pPr>
    </w:lvl>
    <w:lvl w:ilvl="6" w:tentative="1">
      <w:start w:val="1"/>
      <w:numFmt w:val="decimal"/>
      <w:lvlText w:val="%7."/>
      <w:lvlJc w:val="left"/>
      <w:pPr>
        <w:tabs>
          <w:tab w:val="left" w:pos="3558"/>
        </w:tabs>
        <w:ind w:left="3558" w:hanging="420"/>
      </w:pPr>
    </w:lvl>
    <w:lvl w:ilvl="7" w:tentative="1">
      <w:start w:val="1"/>
      <w:numFmt w:val="lowerLetter"/>
      <w:lvlText w:val="%8)"/>
      <w:lvlJc w:val="left"/>
      <w:pPr>
        <w:tabs>
          <w:tab w:val="left" w:pos="3978"/>
        </w:tabs>
        <w:ind w:left="3978" w:hanging="420"/>
      </w:pPr>
    </w:lvl>
    <w:lvl w:ilvl="8" w:tentative="1">
      <w:start w:val="1"/>
      <w:numFmt w:val="lowerRoman"/>
      <w:lvlText w:val="%9."/>
      <w:lvlJc w:val="right"/>
      <w:pPr>
        <w:tabs>
          <w:tab w:val="left" w:pos="4398"/>
        </w:tabs>
        <w:ind w:left="4398"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51565315"/>
    <w:rsid w:val="0020345E"/>
    <w:rsid w:val="00203D9A"/>
    <w:rsid w:val="003E2E7F"/>
    <w:rsid w:val="006722E0"/>
    <w:rsid w:val="00990305"/>
    <w:rsid w:val="009A0373"/>
    <w:rsid w:val="00A72AC6"/>
    <w:rsid w:val="00C21B14"/>
    <w:rsid w:val="00F2020C"/>
    <w:rsid w:val="104B7F83"/>
    <w:rsid w:val="149A61C8"/>
    <w:rsid w:val="1C1F1E20"/>
    <w:rsid w:val="38704FFD"/>
    <w:rsid w:val="51565315"/>
    <w:rsid w:val="565F7730"/>
    <w:rsid w:val="59F65907"/>
    <w:rsid w:val="602D3067"/>
    <w:rsid w:val="681D28F3"/>
    <w:rsid w:val="71347B3C"/>
    <w:rsid w:val="72154C66"/>
    <w:rsid w:val="784C7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1B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1B14"/>
    <w:pPr>
      <w:tabs>
        <w:tab w:val="center" w:pos="4153"/>
        <w:tab w:val="right" w:pos="8306"/>
      </w:tabs>
      <w:snapToGrid w:val="0"/>
      <w:jc w:val="left"/>
    </w:pPr>
    <w:rPr>
      <w:sz w:val="18"/>
    </w:rPr>
  </w:style>
  <w:style w:type="paragraph" w:styleId="a4">
    <w:name w:val="header"/>
    <w:basedOn w:val="a"/>
    <w:rsid w:val="00C21B14"/>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C21B14"/>
  </w:style>
  <w:style w:type="character" w:styleId="a6">
    <w:name w:val="Hyperlink"/>
    <w:rsid w:val="00C21B14"/>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1216270574@q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3</cp:revision>
  <dcterms:created xsi:type="dcterms:W3CDTF">2016-03-18T05:48:00Z</dcterms:created>
  <dcterms:modified xsi:type="dcterms:W3CDTF">2016-03-28T03:34:00Z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